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A3A9E" w14:textId="77777777" w:rsidR="00CB0CC1" w:rsidRDefault="00000000">
      <w:pPr>
        <w:tabs>
          <w:tab w:val="right" w:pos="9987"/>
        </w:tabs>
        <w:spacing w:after="142" w:line="259" w:lineRule="auto"/>
        <w:ind w:left="0" w:firstLine="0"/>
      </w:pPr>
      <w:r>
        <w:rPr>
          <w:noProof/>
          <w:sz w:val="22"/>
        </w:rPr>
        <mc:AlternateContent>
          <mc:Choice Requires="wpg">
            <w:drawing>
              <wp:inline distT="0" distB="0" distL="0" distR="0" wp14:anchorId="6160FBBF" wp14:editId="60A6C958">
                <wp:extent cx="5990992" cy="960388"/>
                <wp:effectExtent l="0" t="0" r="0" b="0"/>
                <wp:docPr id="959" name="Group 959"/>
                <wp:cNvGraphicFramePr/>
                <a:graphic xmlns:a="http://schemas.openxmlformats.org/drawingml/2006/main">
                  <a:graphicData uri="http://schemas.microsoft.com/office/word/2010/wordprocessingGroup">
                    <wpg:wgp>
                      <wpg:cNvGrpSpPr/>
                      <wpg:grpSpPr>
                        <a:xfrm>
                          <a:off x="0" y="0"/>
                          <a:ext cx="5990992" cy="960388"/>
                          <a:chOff x="0" y="0"/>
                          <a:chExt cx="5990992" cy="960388"/>
                        </a:xfrm>
                      </wpg:grpSpPr>
                      <pic:pic xmlns:pic="http://schemas.openxmlformats.org/drawingml/2006/picture">
                        <pic:nvPicPr>
                          <pic:cNvPr id="10" name="Picture 10"/>
                          <pic:cNvPicPr/>
                        </pic:nvPicPr>
                        <pic:blipFill>
                          <a:blip r:embed="rId4"/>
                          <a:stretch>
                            <a:fillRect/>
                          </a:stretch>
                        </pic:blipFill>
                        <pic:spPr>
                          <a:xfrm>
                            <a:off x="0" y="0"/>
                            <a:ext cx="5990992" cy="960388"/>
                          </a:xfrm>
                          <a:prstGeom prst="rect">
                            <a:avLst/>
                          </a:prstGeom>
                        </pic:spPr>
                      </pic:pic>
                      <wps:wsp>
                        <wps:cNvPr id="14" name="Rectangle 14"/>
                        <wps:cNvSpPr/>
                        <wps:spPr>
                          <a:xfrm>
                            <a:off x="3113639" y="21675"/>
                            <a:ext cx="51093" cy="161487"/>
                          </a:xfrm>
                          <a:prstGeom prst="rect">
                            <a:avLst/>
                          </a:prstGeom>
                          <a:ln>
                            <a:noFill/>
                          </a:ln>
                        </wps:spPr>
                        <wps:txbx>
                          <w:txbxContent>
                            <w:p w14:paraId="18C41B54" w14:textId="77777777" w:rsidR="00CB0CC1" w:rsidRDefault="00000000">
                              <w:pPr>
                                <w:spacing w:after="160" w:line="259" w:lineRule="auto"/>
                                <w:ind w:left="0" w:firstLine="0"/>
                              </w:pPr>
                              <w:r>
                                <w:rPr>
                                  <w:sz w:val="19"/>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959" style="width:471.732pt;height:75.6211pt;mso-position-horizontal-relative:char;mso-position-vertical-relative:line" coordsize="59909,9603">
                <v:shape id="Picture 10" style="position:absolute;width:59909;height:9603;left:0;top:0;" filled="f">
                  <v:imagedata r:id="rId5"/>
                </v:shape>
                <v:rect id="Rectangle 14" style="position:absolute;width:510;height:1614;left:31136;top:216;" filled="f" stroked="f">
                  <v:textbox inset="0,0,0,0">
                    <w:txbxContent>
                      <w:p>
                        <w:pPr>
                          <w:spacing w:before="0" w:after="160" w:line="259" w:lineRule="auto"/>
                          <w:ind w:left="0" w:firstLine="0"/>
                        </w:pPr>
                        <w:r>
                          <w:rPr>
                            <w:sz w:val="19"/>
                          </w:rPr>
                          <w:t xml:space="preserve"> </w:t>
                        </w:r>
                      </w:p>
                    </w:txbxContent>
                  </v:textbox>
                </v:rect>
              </v:group>
            </w:pict>
          </mc:Fallback>
        </mc:AlternateContent>
      </w:r>
      <w:r>
        <w:rPr>
          <w:sz w:val="19"/>
        </w:rPr>
        <w:tab/>
        <w:t xml:space="preserve"> </w:t>
      </w:r>
    </w:p>
    <w:p w14:paraId="6C878D06" w14:textId="77777777" w:rsidR="00CB0CC1" w:rsidRDefault="00000000">
      <w:pPr>
        <w:spacing w:after="175" w:line="259" w:lineRule="auto"/>
        <w:ind w:left="14" w:right="21"/>
        <w:jc w:val="center"/>
      </w:pPr>
      <w:r>
        <w:rPr>
          <w:b/>
          <w:sz w:val="17"/>
        </w:rPr>
        <w:t>ROAD TRAFFIC REGULATION ACT 1984 - SECTION 14 (2) (a)</w:t>
      </w:r>
    </w:p>
    <w:p w14:paraId="2739FFEA" w14:textId="77777777" w:rsidR="00CB0CC1" w:rsidRDefault="00000000">
      <w:pPr>
        <w:spacing w:after="175" w:line="259" w:lineRule="auto"/>
        <w:ind w:left="14"/>
        <w:jc w:val="center"/>
      </w:pPr>
      <w:r>
        <w:rPr>
          <w:b/>
          <w:sz w:val="17"/>
        </w:rPr>
        <w:t>The Isle of Wight Council (Blackgang Road, Niton)</w:t>
      </w:r>
    </w:p>
    <w:p w14:paraId="771B7AAA" w14:textId="77777777" w:rsidR="00CB0CC1" w:rsidRDefault="00000000">
      <w:pPr>
        <w:spacing w:after="175" w:line="259" w:lineRule="auto"/>
        <w:ind w:left="14" w:right="6"/>
        <w:jc w:val="center"/>
      </w:pPr>
      <w:r>
        <w:rPr>
          <w:b/>
          <w:sz w:val="17"/>
        </w:rPr>
        <w:t>(Temporary Road Closure and Revocation of one-way Restriction) Notice No 1</w:t>
      </w:r>
      <w:r>
        <w:rPr>
          <w:sz w:val="17"/>
        </w:rPr>
        <w:t xml:space="preserve"> </w:t>
      </w:r>
      <w:r>
        <w:rPr>
          <w:b/>
          <w:sz w:val="17"/>
        </w:rPr>
        <w:t>2026</w:t>
      </w:r>
    </w:p>
    <w:p w14:paraId="743DB09C" w14:textId="77777777" w:rsidR="00CB0CC1" w:rsidRDefault="00000000">
      <w:pPr>
        <w:spacing w:after="185" w:line="259" w:lineRule="auto"/>
        <w:ind w:left="0" w:firstLine="0"/>
      </w:pPr>
      <w:r>
        <w:rPr>
          <w:sz w:val="19"/>
        </w:rPr>
        <w:t xml:space="preserve"> </w:t>
      </w:r>
    </w:p>
    <w:p w14:paraId="7DAD3D64" w14:textId="77777777" w:rsidR="00CB0CC1" w:rsidRDefault="00000000">
      <w:pPr>
        <w:spacing w:after="162" w:line="259" w:lineRule="auto"/>
        <w:ind w:left="-5"/>
      </w:pPr>
      <w:r>
        <w:rPr>
          <w:b/>
          <w:sz w:val="17"/>
        </w:rPr>
        <w:t>TEMPORARY ROAD CLOSURE</w:t>
      </w:r>
      <w:r>
        <w:rPr>
          <w:sz w:val="19"/>
        </w:rPr>
        <w:t xml:space="preserve"> </w:t>
      </w:r>
      <w:r>
        <w:rPr>
          <w:sz w:val="17"/>
        </w:rPr>
        <w:t xml:space="preserve">- Blackgang Road Niton </w:t>
      </w:r>
    </w:p>
    <w:p w14:paraId="7A1914BE" w14:textId="77777777" w:rsidR="00CB0CC1" w:rsidRDefault="00000000">
      <w:pPr>
        <w:ind w:left="-5"/>
      </w:pPr>
      <w:r>
        <w:rPr>
          <w:b/>
          <w:sz w:val="17"/>
        </w:rPr>
        <w:t>NOTICE IS HEREBY GIVEN</w:t>
      </w:r>
      <w:r>
        <w:t xml:space="preserve"> under Section 14 (2) (a) of the Road Traffic Regulation Act 1984, that Ringway Island Roads Ltd, acting on behalf of the Isle of Wight Council, because works are being or are proposed to be executed on or near the road, considers that the closure to the road as specified below should come into force without delay.</w:t>
      </w:r>
    </w:p>
    <w:p w14:paraId="2F3DC120" w14:textId="77777777" w:rsidR="00CB0CC1" w:rsidRDefault="00000000">
      <w:pPr>
        <w:spacing w:after="157" w:line="259" w:lineRule="auto"/>
        <w:ind w:left="0" w:firstLine="0"/>
      </w:pPr>
      <w:r>
        <w:rPr>
          <w:sz w:val="19"/>
        </w:rPr>
        <w:t xml:space="preserve"> </w:t>
      </w:r>
    </w:p>
    <w:p w14:paraId="6F26A517" w14:textId="77777777" w:rsidR="00CB0CC1" w:rsidRDefault="00000000">
      <w:pPr>
        <w:spacing w:after="187"/>
        <w:ind w:left="-5"/>
      </w:pPr>
      <w:r>
        <w:rPr>
          <w:b/>
          <w:sz w:val="17"/>
        </w:rPr>
        <w:t>ROAD TO BE CLOSED:</w:t>
      </w:r>
      <w:r>
        <w:t xml:space="preserve"> Blackgang Road from its junction with Star Inn Road, for a distance of 44 metres in a Westerly direction.</w:t>
      </w:r>
    </w:p>
    <w:p w14:paraId="38985399" w14:textId="77777777" w:rsidR="00CB0CC1" w:rsidRDefault="00000000">
      <w:pPr>
        <w:ind w:left="-5"/>
      </w:pPr>
      <w:r>
        <w:rPr>
          <w:b/>
          <w:sz w:val="17"/>
        </w:rPr>
        <w:t xml:space="preserve">ONE WAY TO BE REVOKED: </w:t>
      </w:r>
      <w:r>
        <w:t>Blackgang Road from its junction with Star Inn Road for a distance of 93 metres.</w:t>
      </w:r>
    </w:p>
    <w:p w14:paraId="46CBF251" w14:textId="77777777" w:rsidR="00CB0CC1" w:rsidRDefault="00000000">
      <w:pPr>
        <w:spacing w:after="176"/>
        <w:ind w:left="-5"/>
      </w:pPr>
      <w:r>
        <w:rPr>
          <w:b/>
          <w:sz w:val="17"/>
        </w:rPr>
        <w:t>DIVERSION ROUTE(S):</w:t>
      </w:r>
      <w:r>
        <w:t xml:space="preserve"> The diversion will affect these streets</w:t>
      </w:r>
      <w:r>
        <w:rPr>
          <w:sz w:val="19"/>
        </w:rPr>
        <w:t xml:space="preserve">: </w:t>
      </w:r>
      <w:r>
        <w:t>Star Inn Road, Church Street, Newport Road, Niton Road, Appleford Road, Chale Green, Chale Street, Church Place, Blythe Shute, Blackgang Road.</w:t>
      </w:r>
    </w:p>
    <w:p w14:paraId="191BF02F" w14:textId="77777777" w:rsidR="00CB0CC1" w:rsidRDefault="00000000">
      <w:pPr>
        <w:ind w:left="-5"/>
      </w:pPr>
      <w:r>
        <w:t>Diversion route(s) will be signed at the time of closure. Reasonable facilities will be provided to allow access to adjacent premises while the road is closed.</w:t>
      </w:r>
    </w:p>
    <w:p w14:paraId="5FD9FDFC" w14:textId="77777777" w:rsidR="00CB0CC1" w:rsidRDefault="00000000">
      <w:pPr>
        <w:spacing w:after="199" w:line="259" w:lineRule="auto"/>
        <w:ind w:left="0" w:firstLine="0"/>
      </w:pPr>
      <w:r>
        <w:rPr>
          <w:sz w:val="19"/>
        </w:rPr>
        <w:t xml:space="preserve"> </w:t>
      </w:r>
    </w:p>
    <w:p w14:paraId="48F18E41" w14:textId="77777777" w:rsidR="00CB0CC1" w:rsidRDefault="00000000">
      <w:pPr>
        <w:spacing w:after="176"/>
        <w:ind w:left="-5"/>
      </w:pPr>
      <w:r>
        <w:rPr>
          <w:b/>
          <w:sz w:val="17"/>
        </w:rPr>
        <w:t>PERIOD OF CLOSURE:</w:t>
      </w:r>
      <w:r>
        <w:rPr>
          <w:sz w:val="19"/>
        </w:rPr>
        <w:t xml:space="preserve"> </w:t>
      </w:r>
      <w:r>
        <w:t xml:space="preserve">From 14:30 hours on 15th June </w:t>
      </w:r>
      <w:proofErr w:type="gramStart"/>
      <w:r>
        <w:t>2026,  for</w:t>
      </w:r>
      <w:proofErr w:type="gramEnd"/>
      <w:r>
        <w:t xml:space="preserve"> a maximum period of five days or until works are complete, whichever is sooner.</w:t>
      </w:r>
    </w:p>
    <w:p w14:paraId="75EB280E" w14:textId="77777777" w:rsidR="00CB0CC1" w:rsidRDefault="00000000">
      <w:pPr>
        <w:ind w:left="-5"/>
      </w:pPr>
      <w:r>
        <w:t>I attach a copy of a plan showing the location of the road to be closed and alternative route.</w:t>
      </w:r>
    </w:p>
    <w:p w14:paraId="596C961F" w14:textId="77777777" w:rsidR="00CB0CC1" w:rsidRDefault="00000000">
      <w:pPr>
        <w:spacing w:after="131" w:line="259" w:lineRule="auto"/>
        <w:ind w:left="0" w:firstLine="0"/>
      </w:pPr>
      <w:r>
        <w:rPr>
          <w:sz w:val="19"/>
        </w:rPr>
        <w:t xml:space="preserve"> </w:t>
      </w:r>
    </w:p>
    <w:p w14:paraId="35C818FA" w14:textId="77777777" w:rsidR="00CB0CC1" w:rsidRDefault="00000000">
      <w:pPr>
        <w:spacing w:after="178"/>
        <w:ind w:left="-5"/>
      </w:pPr>
      <w:r>
        <w:t xml:space="preserve">If you have any queries regarding the </w:t>
      </w:r>
      <w:proofErr w:type="gramStart"/>
      <w:r>
        <w:t>above</w:t>
      </w:r>
      <w:proofErr w:type="gramEnd"/>
      <w:r>
        <w:t xml:space="preserve"> please contact Island Roads on 01983 822440.</w:t>
      </w:r>
    </w:p>
    <w:p w14:paraId="5872F002" w14:textId="77777777" w:rsidR="00CB0CC1" w:rsidRDefault="00000000">
      <w:pPr>
        <w:ind w:left="-5"/>
      </w:pPr>
      <w:r>
        <w:t xml:space="preserve">Copies of all traffic orders may be viewed on the public </w:t>
      </w:r>
      <w:proofErr w:type="gramStart"/>
      <w:r>
        <w:t>notices</w:t>
      </w:r>
      <w:proofErr w:type="gramEnd"/>
      <w:r>
        <w:t xml:space="preserve"> website https://one.network</w:t>
      </w:r>
    </w:p>
    <w:p w14:paraId="4C6E579D" w14:textId="77777777" w:rsidR="00CB0CC1" w:rsidRDefault="00000000">
      <w:pPr>
        <w:spacing w:after="167" w:line="259" w:lineRule="auto"/>
        <w:ind w:left="0" w:firstLine="0"/>
      </w:pPr>
      <w:r>
        <w:rPr>
          <w:sz w:val="19"/>
        </w:rPr>
        <w:t xml:space="preserve"> </w:t>
      </w:r>
    </w:p>
    <w:p w14:paraId="4024088A" w14:textId="77777777" w:rsidR="00CB0CC1" w:rsidRDefault="00000000">
      <w:pPr>
        <w:spacing w:after="200" w:line="259" w:lineRule="auto"/>
        <w:ind w:left="0" w:firstLine="0"/>
      </w:pPr>
      <w:r>
        <w:rPr>
          <w:sz w:val="19"/>
        </w:rPr>
        <w:t xml:space="preserve"> </w:t>
      </w:r>
    </w:p>
    <w:p w14:paraId="41685C31" w14:textId="77777777" w:rsidR="00CB0CC1" w:rsidRDefault="00000000">
      <w:pPr>
        <w:spacing w:after="153" w:line="259" w:lineRule="auto"/>
        <w:ind w:left="0" w:firstLine="0"/>
      </w:pPr>
      <w:r>
        <w:rPr>
          <w:sz w:val="17"/>
        </w:rPr>
        <w:t xml:space="preserve">Scott </w:t>
      </w:r>
      <w:proofErr w:type="gramStart"/>
      <w:r>
        <w:rPr>
          <w:sz w:val="17"/>
        </w:rPr>
        <w:t>Headey</w:t>
      </w:r>
      <w:r>
        <w:rPr>
          <w:sz w:val="19"/>
        </w:rPr>
        <w:t xml:space="preserve">  </w:t>
      </w:r>
      <w:r>
        <w:rPr>
          <w:sz w:val="15"/>
        </w:rPr>
        <w:t>Strategic</w:t>
      </w:r>
      <w:proofErr w:type="gramEnd"/>
      <w:r>
        <w:rPr>
          <w:sz w:val="15"/>
        </w:rPr>
        <w:t xml:space="preserve"> Manager - Highways and Transportation</w:t>
      </w:r>
    </w:p>
    <w:p w14:paraId="5BA59745" w14:textId="77777777" w:rsidR="00CB0CC1" w:rsidRDefault="00000000">
      <w:pPr>
        <w:spacing w:after="163" w:line="259" w:lineRule="auto"/>
        <w:ind w:left="-5"/>
      </w:pPr>
      <w:r>
        <w:rPr>
          <w:sz w:val="17"/>
        </w:rPr>
        <w:t>Isle of Wight Council</w:t>
      </w:r>
    </w:p>
    <w:p w14:paraId="7AA9193D" w14:textId="77777777" w:rsidR="00CB0CC1" w:rsidRDefault="00000000">
      <w:pPr>
        <w:spacing w:after="190"/>
        <w:ind w:left="-5"/>
      </w:pPr>
      <w:r>
        <w:t xml:space="preserve">St Christopher </w:t>
      </w:r>
      <w:proofErr w:type="gramStart"/>
      <w:r>
        <w:t>House  42</w:t>
      </w:r>
      <w:proofErr w:type="gramEnd"/>
      <w:r>
        <w:t>, Daish Way, Newport, Isle of Wight PO30 5XJ</w:t>
      </w:r>
    </w:p>
    <w:p w14:paraId="443A3DEF" w14:textId="77777777" w:rsidR="00CB0CC1" w:rsidRDefault="00000000">
      <w:pPr>
        <w:spacing w:after="163" w:line="259" w:lineRule="auto"/>
        <w:ind w:left="-5"/>
      </w:pPr>
      <w:r>
        <w:rPr>
          <w:sz w:val="17"/>
        </w:rPr>
        <w:t>15th June 2026</w:t>
      </w:r>
    </w:p>
    <w:p w14:paraId="0966CE92" w14:textId="77777777" w:rsidR="00CB0CC1" w:rsidRDefault="00000000">
      <w:pPr>
        <w:spacing w:after="143" w:line="259" w:lineRule="auto"/>
        <w:ind w:left="0" w:firstLine="0"/>
      </w:pPr>
      <w:r>
        <w:rPr>
          <w:sz w:val="19"/>
        </w:rPr>
        <w:t xml:space="preserve"> </w:t>
      </w:r>
    </w:p>
    <w:p w14:paraId="480F7B39" w14:textId="77777777" w:rsidR="00CB0CC1" w:rsidRDefault="00000000">
      <w:pPr>
        <w:spacing w:after="0" w:line="259" w:lineRule="auto"/>
        <w:ind w:left="-5"/>
      </w:pPr>
      <w:r>
        <w:rPr>
          <w:b/>
          <w:sz w:val="17"/>
        </w:rPr>
        <w:t>PLAN OF CLOSURE:</w:t>
      </w:r>
    </w:p>
    <w:p w14:paraId="14F71ECA" w14:textId="77777777" w:rsidR="00CB0CC1" w:rsidRDefault="00000000">
      <w:pPr>
        <w:spacing w:after="192" w:line="259" w:lineRule="auto"/>
        <w:ind w:left="0" w:firstLine="0"/>
      </w:pPr>
      <w:r>
        <w:rPr>
          <w:noProof/>
        </w:rPr>
        <w:lastRenderedPageBreak/>
        <w:drawing>
          <wp:inline distT="0" distB="0" distL="0" distR="0" wp14:anchorId="79871194" wp14:editId="4DBA4816">
            <wp:extent cx="6341610" cy="4756207"/>
            <wp:effectExtent l="0" t="0" r="0" b="0"/>
            <wp:docPr id="142" name="Picture 142"/>
            <wp:cNvGraphicFramePr/>
            <a:graphic xmlns:a="http://schemas.openxmlformats.org/drawingml/2006/main">
              <a:graphicData uri="http://schemas.openxmlformats.org/drawingml/2006/picture">
                <pic:pic xmlns:pic="http://schemas.openxmlformats.org/drawingml/2006/picture">
                  <pic:nvPicPr>
                    <pic:cNvPr id="142" name="Picture 142"/>
                    <pic:cNvPicPr/>
                  </pic:nvPicPr>
                  <pic:blipFill>
                    <a:blip r:embed="rId6"/>
                    <a:stretch>
                      <a:fillRect/>
                    </a:stretch>
                  </pic:blipFill>
                  <pic:spPr>
                    <a:xfrm>
                      <a:off x="0" y="0"/>
                      <a:ext cx="6341610" cy="4756207"/>
                    </a:xfrm>
                    <a:prstGeom prst="rect">
                      <a:avLst/>
                    </a:prstGeom>
                  </pic:spPr>
                </pic:pic>
              </a:graphicData>
            </a:graphic>
          </wp:inline>
        </w:drawing>
      </w:r>
    </w:p>
    <w:p w14:paraId="6764E021" w14:textId="77777777" w:rsidR="00CB0CC1" w:rsidRDefault="00000000">
      <w:pPr>
        <w:spacing w:after="226" w:line="259" w:lineRule="auto"/>
        <w:ind w:left="0" w:firstLine="0"/>
      </w:pPr>
      <w:r>
        <w:rPr>
          <w:noProof/>
        </w:rPr>
        <w:drawing>
          <wp:inline distT="0" distB="0" distL="0" distR="0" wp14:anchorId="7E6C4E6D" wp14:editId="1C09B505">
            <wp:extent cx="1585402" cy="1189052"/>
            <wp:effectExtent l="0" t="0" r="0" b="0"/>
            <wp:docPr id="144" name="Picture 144"/>
            <wp:cNvGraphicFramePr/>
            <a:graphic xmlns:a="http://schemas.openxmlformats.org/drawingml/2006/main">
              <a:graphicData uri="http://schemas.openxmlformats.org/drawingml/2006/picture">
                <pic:pic xmlns:pic="http://schemas.openxmlformats.org/drawingml/2006/picture">
                  <pic:nvPicPr>
                    <pic:cNvPr id="144" name="Picture 144"/>
                    <pic:cNvPicPr/>
                  </pic:nvPicPr>
                  <pic:blipFill>
                    <a:blip r:embed="rId7"/>
                    <a:stretch>
                      <a:fillRect/>
                    </a:stretch>
                  </pic:blipFill>
                  <pic:spPr>
                    <a:xfrm>
                      <a:off x="0" y="0"/>
                      <a:ext cx="1585402" cy="1189052"/>
                    </a:xfrm>
                    <a:prstGeom prst="rect">
                      <a:avLst/>
                    </a:prstGeom>
                  </pic:spPr>
                </pic:pic>
              </a:graphicData>
            </a:graphic>
          </wp:inline>
        </w:drawing>
      </w:r>
    </w:p>
    <w:p w14:paraId="23F74D66" w14:textId="77777777" w:rsidR="00CB0CC1" w:rsidRDefault="00000000">
      <w:pPr>
        <w:pStyle w:val="Heading1"/>
      </w:pPr>
      <w:r>
        <w:rPr>
          <w:color w:val="000000"/>
          <w:u w:val="none" w:color="000000"/>
        </w:rPr>
        <w:t xml:space="preserve">Imagery © 2026 </w:t>
      </w:r>
      <w:hyperlink r:id="rId8">
        <w:proofErr w:type="spellStart"/>
        <w:r>
          <w:t>MapTiler</w:t>
        </w:r>
        <w:proofErr w:type="spellEnd"/>
      </w:hyperlink>
      <w:r>
        <w:rPr>
          <w:color w:val="000000"/>
          <w:u w:val="none" w:color="000000"/>
        </w:rPr>
        <w:t xml:space="preserve"> | Imagery © 2026 </w:t>
      </w:r>
      <w:hyperlink r:id="rId9">
        <w:r>
          <w:t>Hexagon</w:t>
        </w:r>
      </w:hyperlink>
      <w:r>
        <w:rPr>
          <w:color w:val="000000"/>
          <w:u w:val="none" w:color="000000"/>
        </w:rPr>
        <w:t xml:space="preserve"> | © </w:t>
      </w:r>
      <w:hyperlink r:id="rId10">
        <w:proofErr w:type="spellStart"/>
        <w:r>
          <w:t>MapTiler</w:t>
        </w:r>
        <w:proofErr w:type="spellEnd"/>
      </w:hyperlink>
      <w:r>
        <w:rPr>
          <w:color w:val="000000"/>
          <w:u w:val="none" w:color="000000"/>
        </w:rPr>
        <w:t xml:space="preserve"> © </w:t>
      </w:r>
      <w:hyperlink r:id="rId11">
        <w:r>
          <w:t>OpenStreetMap contributors</w:t>
        </w:r>
      </w:hyperlink>
    </w:p>
    <w:sectPr w:rsidR="00CB0CC1">
      <w:pgSz w:w="11900" w:h="16840"/>
      <w:pgMar w:top="570" w:right="959" w:bottom="4635" w:left="9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CC1"/>
    <w:rsid w:val="009F5918"/>
    <w:rsid w:val="00B243AD"/>
    <w:rsid w:val="00CB0CC1"/>
    <w:rsid w:val="00D21B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11E12"/>
  <w15:docId w15:val="{E2CE7D54-447E-4ABB-ABFD-A215A8136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15" w:line="266" w:lineRule="auto"/>
      <w:ind w:left="10" w:hanging="10"/>
    </w:pPr>
    <w:rPr>
      <w:rFonts w:ascii="Calibri" w:eastAsia="Calibri" w:hAnsi="Calibri" w:cs="Calibri"/>
      <w:color w:val="000000"/>
      <w:sz w:val="14"/>
    </w:rPr>
  </w:style>
  <w:style w:type="paragraph" w:styleId="Heading1">
    <w:name w:val="heading 1"/>
    <w:next w:val="Normal"/>
    <w:link w:val="Heading1Char"/>
    <w:uiPriority w:val="9"/>
    <w:qFormat/>
    <w:pPr>
      <w:keepNext/>
      <w:keepLines/>
      <w:spacing w:after="0" w:line="259" w:lineRule="auto"/>
      <w:outlineLvl w:val="0"/>
    </w:pPr>
    <w:rPr>
      <w:rFonts w:ascii="Calibri" w:eastAsia="Calibri" w:hAnsi="Calibri" w:cs="Calibri"/>
      <w:color w:val="0000EE"/>
      <w:sz w:val="19"/>
      <w:u w:val="single" w:color="0000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EE"/>
      <w:sz w:val="19"/>
      <w:u w:val="single" w:color="0000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maptiler.com/copyrigh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3.jp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11" Type="http://schemas.openxmlformats.org/officeDocument/2006/relationships/hyperlink" Target="https://www.openstreetmap.org/copyright" TargetMode="External"/><Relationship Id="rId5" Type="http://schemas.openxmlformats.org/officeDocument/2006/relationships/image" Target="media/image0.jpg"/><Relationship Id="rId10" Type="http://schemas.openxmlformats.org/officeDocument/2006/relationships/hyperlink" Target="https://www.maptiler.com/copyright/" TargetMode="External"/><Relationship Id="rId4" Type="http://schemas.openxmlformats.org/officeDocument/2006/relationships/image" Target="media/image1.jpg"/><Relationship Id="rId9" Type="http://schemas.openxmlformats.org/officeDocument/2006/relationships/hyperlink" Target="https://hexagon.com/leg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311</Words>
  <Characters>1777</Characters>
  <Application>Microsoft Office Word</Application>
  <DocSecurity>0</DocSecurity>
  <Lines>14</Lines>
  <Paragraphs>4</Paragraphs>
  <ScaleCrop>false</ScaleCrop>
  <Company/>
  <LinksUpToDate>false</LinksUpToDate>
  <CharactersWithSpaces>2084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Niton and Whitwell Parish Council</dc:creator>
  <cp:keywords/>
  <cp:lastModifiedBy>Niton and Whitwell Parish Council</cp:lastModifiedBy>
  <cp:revision>3</cp:revision>
  <cp:lastPrinted>2026-06-16T09:00:00Z</cp:lastPrinted>
  <dcterms:created xsi:type="dcterms:W3CDTF">2026-06-16T09:04:00Z</dcterms:created>
  <dcterms:modified xsi:type="dcterms:W3CDTF">2026-06-16T09:11:00Z</dcterms:modified>
</cp:coreProperties>
</file>